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CD583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D5838">
              <w:rPr>
                <w:rFonts w:asciiTheme="majorHAnsi" w:hAnsiTheme="majorHAnsi" w:cs="Arial"/>
                <w:b/>
                <w:sz w:val="18"/>
                <w:szCs w:val="18"/>
              </w:rPr>
              <w:t>C</w:t>
            </w:r>
            <w:r w:rsidR="00332098" w:rsidRPr="00332098">
              <w:rPr>
                <w:rFonts w:asciiTheme="majorHAnsi" w:hAnsiTheme="majorHAnsi" w:cs="Arial"/>
                <w:b/>
                <w:sz w:val="18"/>
                <w:szCs w:val="18"/>
              </w:rPr>
              <w:t>hemistry</w:t>
            </w:r>
            <w:r w:rsidR="00CD5838">
              <w:rPr>
                <w:rFonts w:asciiTheme="majorHAnsi" w:hAnsiTheme="majorHAnsi" w:cs="Arial"/>
                <w:b/>
                <w:sz w:val="18"/>
                <w:szCs w:val="18"/>
              </w:rPr>
              <w:t xml:space="preserve"> of soil</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D583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D5838">
              <w:rPr>
                <w:rFonts w:asciiTheme="majorHAnsi" w:hAnsiTheme="majorHAnsi" w:cs="Arial"/>
                <w:b/>
                <w:sz w:val="18"/>
                <w:szCs w:val="18"/>
              </w:rPr>
              <w:t>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D583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D5838">
              <w:rPr>
                <w:rFonts w:asciiTheme="majorHAnsi" w:hAnsiTheme="majorHAnsi" w:cs="Arial"/>
                <w:b/>
                <w:sz w:val="18"/>
                <w:szCs w:val="18"/>
              </w:rPr>
              <w:t>3</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CD5838">
                    <w:rPr>
                      <w:rFonts w:asciiTheme="majorHAnsi" w:hAnsiTheme="majorHAnsi" w:cs="Arial"/>
                      <w:b/>
                      <w:sz w:val="18"/>
                      <w:szCs w:val="18"/>
                    </w:rPr>
                  </w:r>
                  <w:r w:rsidR="007A44F8">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711C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CD583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D5838">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3320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3320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33205">
              <w:rPr>
                <w:rFonts w:asciiTheme="majorHAnsi" w:hAnsiTheme="majorHAnsi"/>
                <w:b/>
                <w:sz w:val="18"/>
                <w:szCs w:val="18"/>
              </w:rPr>
              <w:t>33,75</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 xml:space="preserve"> 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1521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521B">
              <w:rPr>
                <w:rFonts w:asciiTheme="majorHAnsi" w:hAnsiTheme="majorHAnsi"/>
                <w:b/>
                <w:sz w:val="18"/>
                <w:szCs w:val="18"/>
              </w:rPr>
              <w:t>50,5</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320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2098">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81521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521B">
              <w:rPr>
                <w:rFonts w:asciiTheme="majorHAnsi" w:hAnsiTheme="majorHAnsi" w:cs="Arial"/>
                <w:b/>
                <w:sz w:val="18"/>
                <w:szCs w:val="18"/>
              </w:rPr>
              <w:t>83,8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Pr>
                <w:rFonts w:asciiTheme="majorHAnsi" w:hAnsiTheme="majorHAnsi" w:cs="Arial"/>
                <w:b/>
                <w:sz w:val="18"/>
                <w:szCs w:val="18"/>
              </w:rPr>
              <w:t xml:space="preserve">Faculty of </w:t>
            </w:r>
            <w:r w:rsidR="002906BE">
              <w:rPr>
                <w:rFonts w:asciiTheme="majorHAnsi" w:hAnsiTheme="majorHAnsi" w:cs="Arial"/>
                <w:b/>
                <w:sz w:val="18"/>
                <w:szCs w:val="18"/>
              </w:rPr>
              <w:t xml:space="preserve"> </w:t>
            </w:r>
            <w:r w:rsidR="002906BE" w:rsidRPr="002906BE">
              <w:rPr>
                <w:rFonts w:asciiTheme="majorHAnsi" w:hAnsiTheme="majorHAnsi" w:cs="Arial"/>
                <w:b/>
                <w:sz w:val="18"/>
                <w:szCs w:val="18"/>
              </w:rPr>
              <w:t>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6BE">
              <w:rPr>
                <w:rFonts w:asciiTheme="majorHAnsi" w:hAnsiTheme="majorHAnsi" w:cs="Arial"/>
                <w:b/>
                <w:sz w:val="18"/>
                <w:szCs w:val="18"/>
              </w:rPr>
              <w:t>Chemistry / Chemistry</w:t>
            </w:r>
            <w:r w:rsidR="00E33205">
              <w:rPr>
                <w:rFonts w:asciiTheme="majorHAnsi" w:hAnsiTheme="majorHAnsi" w:cs="Arial"/>
                <w:b/>
                <w:sz w:val="18"/>
                <w:szCs w:val="18"/>
              </w:rPr>
              <w:t>/ Education in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sidRPr="004711C1">
              <w:rPr>
                <w:rFonts w:asciiTheme="majorHAnsi" w:hAnsiTheme="majorHAnsi" w:cs="Arial"/>
                <w:b/>
                <w:sz w:val="18"/>
                <w:szCs w:val="18"/>
              </w:rPr>
              <w:t>prof.dr. Nadira Ibrišimović Mehmedinović</w:t>
            </w:r>
            <w:r w:rsidR="002906BE">
              <w:rPr>
                <w:rFonts w:asciiTheme="majorHAnsi" w:hAnsiTheme="majorHAnsi" w:cs="Arial"/>
                <w:b/>
                <w:sz w:val="18"/>
                <w:szCs w:val="18"/>
              </w:rPr>
              <w:t>,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815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521B" w:rsidRPr="0081521B">
              <w:rPr>
                <w:rFonts w:asciiTheme="majorHAnsi" w:hAnsiTheme="majorHAnsi" w:cs="Arial"/>
                <w:b/>
                <w:sz w:val="18"/>
                <w:szCs w:val="18"/>
              </w:rPr>
              <w:t xml:space="preserve">The main goal of this module is for students to gain new knowledge and build on their knowledge of soil chemistry and to become familiar with the chemical processes that occur in soil. Soil is a medium in which numerous important reactions </w:t>
            </w:r>
            <w:r w:rsidR="0081521B" w:rsidRPr="0081521B">
              <w:rPr>
                <w:rFonts w:asciiTheme="majorHAnsi" w:hAnsiTheme="majorHAnsi" w:cs="Arial"/>
                <w:b/>
                <w:sz w:val="18"/>
                <w:szCs w:val="18"/>
              </w:rPr>
              <w:lastRenderedPageBreak/>
              <w:t>take place, leading to the creation of products that, due to their bioavailability, can be taken up by plants. Therefore, it is necessary to understand the processes that occur in soil from a chemical point of view.</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815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521B" w:rsidRPr="0081521B">
              <w:rPr>
                <w:rFonts w:asciiTheme="majorHAnsi" w:hAnsiTheme="majorHAnsi" w:cs="Arial"/>
                <w:b/>
                <w:sz w:val="18"/>
                <w:szCs w:val="18"/>
              </w:rPr>
              <w:t>After completing and successfully passing the course, students should acquire knowledge about chemical processes in soil as a medium in which various chemical reactions take place.</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815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521B" w:rsidRPr="0081521B">
              <w:rPr>
                <w:rFonts w:asciiTheme="majorHAnsi" w:hAnsiTheme="majorHAnsi" w:cs="Arial"/>
                <w:b/>
                <w:sz w:val="18"/>
                <w:szCs w:val="18"/>
              </w:rPr>
              <w:t>Introduction. Definition and nature of soil. The most important processes of soil formation. Chemical weathering of rocks. Dissolution. Hydration. Hydrolysis. Oxidation. Biological weathering. Soil chemistry. Soil colloids. Composition and most important properties of soil colloids. Adsorption and exchange of cations and anions. Soil adsorptive capacity. Soil adsorptive complex. Soil organo-mineral complex. Redox potential and buffering capacity of soil. Soil solution. Soil reaction. Active acidity. Potential acidity. Substitutional acidity. Hydrolytic acidity. Correction of soil reaction. Optimal pH range. Micronutrients and toxic elements. Toxic elements and pollutants. Radioactive elements. Soil contamination. Soil recovery methods. Chemical and physical purification of contaminated soil. Bioremediation.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745A0" w:rsidRPr="007745A0"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745A0" w:rsidRPr="007745A0">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 lectures (L),</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 team/group projects (seminar papers) (GP) and</w:t>
            </w:r>
          </w:p>
          <w:p w:rsidR="00CB72ED" w:rsidRPr="00B96B4F"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 short tests with the essence of the completed material by areas or teaching units).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338CF" w:rsidRPr="00A338C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8CF" w:rsidRPr="00A338CF">
              <w:rPr>
                <w:rFonts w:asciiTheme="majorHAnsi" w:hAnsiTheme="majorHAnsi" w:cs="Arial"/>
                <w:b/>
                <w:sz w:val="18"/>
                <w:szCs w:val="18"/>
              </w:rPr>
              <w:t xml:space="preserve">Students' knowledge is tested using the following methods: integral test, seminar </w:t>
            </w:r>
            <w:r w:rsidR="007745A0">
              <w:rPr>
                <w:rFonts w:asciiTheme="majorHAnsi" w:hAnsiTheme="majorHAnsi" w:cs="Arial"/>
                <w:b/>
                <w:sz w:val="18"/>
                <w:szCs w:val="18"/>
              </w:rPr>
              <w:t>paper</w:t>
            </w:r>
            <w:r w:rsidR="00A338CF" w:rsidRPr="00A338CF">
              <w:rPr>
                <w:rFonts w:asciiTheme="majorHAnsi" w:hAnsiTheme="majorHAnsi" w:cs="Arial"/>
                <w:b/>
                <w:sz w:val="18"/>
                <w:szCs w:val="18"/>
              </w:rPr>
              <w:t xml:space="preserve"> and final exam.</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-Integral test: maximum 30 points.</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 xml:space="preserve">-Seminar work from the course area: </w:t>
            </w:r>
            <w:r w:rsidR="007745A0">
              <w:rPr>
                <w:rFonts w:asciiTheme="majorHAnsi" w:hAnsiTheme="majorHAnsi" w:cs="Arial"/>
                <w:b/>
                <w:sz w:val="18"/>
                <w:szCs w:val="18"/>
              </w:rPr>
              <w:t>2</w:t>
            </w:r>
            <w:r w:rsidR="00CD4B87">
              <w:rPr>
                <w:rFonts w:asciiTheme="majorHAnsi" w:hAnsiTheme="majorHAnsi" w:cs="Arial"/>
                <w:b/>
                <w:sz w:val="18"/>
                <w:szCs w:val="18"/>
              </w:rPr>
              <w:t>0</w:t>
            </w:r>
            <w:r w:rsidRPr="00A338CF">
              <w:rPr>
                <w:rFonts w:asciiTheme="majorHAnsi" w:hAnsiTheme="majorHAnsi" w:cs="Arial"/>
                <w:b/>
                <w:sz w:val="18"/>
                <w:szCs w:val="18"/>
              </w:rPr>
              <w:t xml:space="preserve"> points</w:t>
            </w:r>
          </w:p>
          <w:p w:rsidR="00CB72ED" w:rsidRPr="00B96B4F" w:rsidRDefault="00A338CF" w:rsidP="00D607D6">
            <w:pPr>
              <w:pStyle w:val="NoSpacing"/>
              <w:rPr>
                <w:rFonts w:asciiTheme="majorHAnsi" w:hAnsiTheme="majorHAnsi" w:cs="Arial"/>
                <w:b/>
                <w:sz w:val="18"/>
                <w:szCs w:val="18"/>
              </w:rPr>
            </w:pPr>
            <w:r w:rsidRPr="00A338CF">
              <w:rPr>
                <w:rFonts w:asciiTheme="majorHAnsi" w:hAnsiTheme="majorHAnsi" w:cs="Arial"/>
                <w:b/>
                <w:sz w:val="18"/>
                <w:szCs w:val="18"/>
              </w:rPr>
              <w:t xml:space="preserve">-Final exam maximum </w:t>
            </w:r>
            <w:r w:rsidR="00D607D6">
              <w:rPr>
                <w:rFonts w:asciiTheme="majorHAnsi" w:hAnsiTheme="majorHAnsi" w:cs="Arial"/>
                <w:b/>
                <w:sz w:val="18"/>
                <w:szCs w:val="18"/>
              </w:rPr>
              <w:t>5</w:t>
            </w:r>
            <w:r w:rsidRPr="00A338CF">
              <w:rPr>
                <w:rFonts w:asciiTheme="majorHAnsi" w:hAnsiTheme="majorHAnsi" w:cs="Arial"/>
                <w:b/>
                <w:sz w:val="18"/>
                <w:szCs w:val="18"/>
              </w:rPr>
              <w:t>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338CF" w:rsidRPr="00A338C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8CF" w:rsidRPr="00A338CF">
              <w:rPr>
                <w:rFonts w:asciiTheme="majorHAnsi" w:hAnsiTheme="majorHAnsi" w:cs="Arial"/>
                <w:b/>
                <w:sz w:val="18"/>
                <w:szCs w:val="18"/>
              </w:rPr>
              <w:t xml:space="preserve"> Pre-exam requirements: </w:t>
            </w:r>
            <w:r w:rsidR="00A338CF">
              <w:rPr>
                <w:rFonts w:asciiTheme="majorHAnsi" w:hAnsiTheme="majorHAnsi" w:cs="Arial"/>
                <w:b/>
                <w:sz w:val="18"/>
                <w:szCs w:val="18"/>
              </w:rPr>
              <w:t>T</w:t>
            </w:r>
            <w:r w:rsidR="00A338CF" w:rsidRPr="00A338CF">
              <w:rPr>
                <w:rFonts w:asciiTheme="majorHAnsi" w:hAnsiTheme="majorHAnsi" w:cs="Arial"/>
                <w:b/>
                <w:sz w:val="18"/>
                <w:szCs w:val="18"/>
              </w:rPr>
              <w:t xml:space="preserve">est: </w:t>
            </w:r>
            <w:r w:rsidR="002D5241">
              <w:rPr>
                <w:rFonts w:asciiTheme="majorHAnsi" w:hAnsiTheme="majorHAnsi" w:cs="Arial"/>
                <w:b/>
                <w:sz w:val="18"/>
                <w:szCs w:val="18"/>
              </w:rPr>
              <w:t>3</w:t>
            </w:r>
            <w:r w:rsidR="00A338CF" w:rsidRPr="00A338CF">
              <w:rPr>
                <w:rFonts w:asciiTheme="majorHAnsi" w:hAnsiTheme="majorHAnsi" w:cs="Arial"/>
                <w:b/>
                <w:sz w:val="18"/>
                <w:szCs w:val="18"/>
              </w:rPr>
              <w:t xml:space="preserve">0%; </w:t>
            </w:r>
            <w:r w:rsidR="002D5241">
              <w:rPr>
                <w:rFonts w:asciiTheme="majorHAnsi" w:hAnsiTheme="majorHAnsi" w:cs="Arial"/>
                <w:b/>
                <w:sz w:val="18"/>
                <w:szCs w:val="18"/>
              </w:rPr>
              <w:t xml:space="preserve"> </w:t>
            </w:r>
            <w:r w:rsidR="00A338CF" w:rsidRPr="00A338CF">
              <w:rPr>
                <w:rFonts w:asciiTheme="majorHAnsi" w:hAnsiTheme="majorHAnsi" w:cs="Arial"/>
                <w:b/>
                <w:sz w:val="18"/>
                <w:szCs w:val="18"/>
              </w:rPr>
              <w:t xml:space="preserve">Seminar work: </w:t>
            </w:r>
            <w:r w:rsidR="007745A0">
              <w:rPr>
                <w:rFonts w:asciiTheme="majorHAnsi" w:hAnsiTheme="majorHAnsi" w:cs="Arial"/>
                <w:b/>
                <w:sz w:val="18"/>
                <w:szCs w:val="18"/>
              </w:rPr>
              <w:t>2</w:t>
            </w:r>
            <w:r w:rsidR="00CD4B87">
              <w:rPr>
                <w:rFonts w:asciiTheme="majorHAnsi" w:hAnsiTheme="majorHAnsi" w:cs="Arial"/>
                <w:b/>
                <w:sz w:val="18"/>
                <w:szCs w:val="18"/>
              </w:rPr>
              <w:t>0</w:t>
            </w:r>
            <w:r w:rsidR="00A338CF" w:rsidRPr="00A338CF">
              <w:rPr>
                <w:rFonts w:asciiTheme="majorHAnsi" w:hAnsiTheme="majorHAnsi" w:cs="Arial"/>
                <w:b/>
                <w:sz w:val="18"/>
                <w:szCs w:val="18"/>
              </w:rPr>
              <w:t>%</w:t>
            </w:r>
          </w:p>
          <w:p w:rsidR="00CB72ED" w:rsidRPr="00B96B4F" w:rsidRDefault="00A338CF" w:rsidP="00D607D6">
            <w:pPr>
              <w:pStyle w:val="NoSpacing"/>
              <w:rPr>
                <w:rFonts w:asciiTheme="majorHAnsi" w:hAnsiTheme="majorHAnsi" w:cs="Arial"/>
                <w:b/>
                <w:sz w:val="18"/>
                <w:szCs w:val="18"/>
              </w:rPr>
            </w:pPr>
            <w:r w:rsidRPr="00A338CF">
              <w:rPr>
                <w:rFonts w:asciiTheme="majorHAnsi" w:hAnsiTheme="majorHAnsi" w:cs="Arial"/>
                <w:b/>
                <w:sz w:val="18"/>
                <w:szCs w:val="18"/>
              </w:rPr>
              <w:t xml:space="preserve">Final exam: </w:t>
            </w:r>
            <w:r w:rsidR="00D607D6">
              <w:rPr>
                <w:rFonts w:asciiTheme="majorHAnsi" w:hAnsiTheme="majorHAnsi" w:cs="Arial"/>
                <w:b/>
                <w:sz w:val="18"/>
                <w:szCs w:val="18"/>
              </w:rPr>
              <w:t>5</w:t>
            </w:r>
            <w:r w:rsidRPr="00A338CF">
              <w:rPr>
                <w:rFonts w:asciiTheme="majorHAnsi" w:hAnsiTheme="majorHAnsi" w:cs="Arial"/>
                <w:b/>
                <w:sz w:val="18"/>
                <w:szCs w:val="18"/>
              </w:rPr>
              <w:t xml:space="preserve">0%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815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521B" w:rsidRPr="0081521B">
              <w:rPr>
                <w:rFonts w:asciiTheme="majorHAnsi" w:hAnsiTheme="majorHAnsi" w:cs="Arial"/>
                <w:b/>
                <w:sz w:val="18"/>
                <w:szCs w:val="18"/>
              </w:rPr>
              <w:t>1. V.Selimović, A.Cipurković, A. Crnkić: Hemija i zaštita okoline, Univerzitet u Tuzli, Tuzla, ISBN 978-9958-31-173-4</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1521B" w:rsidRPr="0081521B" w:rsidRDefault="006D5B9B" w:rsidP="00815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3" w:name="_GoBack"/>
            <w:bookmarkEnd w:id="3"/>
            <w:r w:rsidR="0081521B" w:rsidRPr="0081521B">
              <w:rPr>
                <w:rFonts w:asciiTheme="majorHAnsi" w:hAnsiTheme="majorHAnsi" w:cs="Arial"/>
                <w:b/>
                <w:sz w:val="18"/>
                <w:szCs w:val="18"/>
              </w:rPr>
              <w:t>1. Čustović, H.,Resulović,M.,Pedologija,Univerzitet u Sarajevu,Sarajevo,ISBN 9958-9643-5-X,2002.</w:t>
            </w:r>
          </w:p>
          <w:p w:rsidR="00CB72ED" w:rsidRPr="00B96B4F" w:rsidRDefault="0081521B" w:rsidP="0081521B">
            <w:pPr>
              <w:pStyle w:val="NoSpacing"/>
              <w:rPr>
                <w:rFonts w:asciiTheme="majorHAnsi" w:hAnsiTheme="majorHAnsi" w:cs="Arial"/>
                <w:b/>
                <w:sz w:val="18"/>
                <w:szCs w:val="18"/>
              </w:rPr>
            </w:pPr>
            <w:r w:rsidRPr="0081521B">
              <w:rPr>
                <w:rFonts w:asciiTheme="majorHAnsi" w:hAnsiTheme="majorHAnsi" w:cs="Arial"/>
                <w:b/>
                <w:sz w:val="18"/>
                <w:szCs w:val="18"/>
              </w:rPr>
              <w:t>2. Foth,H.,D.,Fundamentals of soil science,Eight edition,John Wiley&amp;Sons,ISBN 0-471-52279-1,1990.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D4B8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D5241">
              <w:rPr>
                <w:rFonts w:asciiTheme="majorHAnsi" w:hAnsiTheme="majorHAnsi" w:cs="Arial"/>
                <w:b/>
                <w:sz w:val="18"/>
                <w:szCs w:val="18"/>
              </w:rPr>
              <w:t>202</w:t>
            </w:r>
            <w:r w:rsidR="00CD4B87">
              <w:rPr>
                <w:rFonts w:asciiTheme="majorHAnsi" w:hAnsiTheme="majorHAnsi" w:cs="Arial"/>
                <w:b/>
                <w:sz w:val="18"/>
                <w:szCs w:val="18"/>
              </w:rPr>
              <w:t>6</w:t>
            </w:r>
            <w:r w:rsidR="002D5241">
              <w:rPr>
                <w:rFonts w:asciiTheme="majorHAnsi" w:hAnsiTheme="majorHAnsi" w:cs="Arial"/>
                <w:b/>
                <w:sz w:val="18"/>
                <w:szCs w:val="18"/>
              </w:rPr>
              <w:t>/2</w:t>
            </w:r>
            <w:r w:rsidR="00CD4B87">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9000A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000A0">
              <w:rPr>
                <w:rFonts w:asciiTheme="majorHAnsi" w:hAnsiTheme="majorHAnsi" w:cs="Arial"/>
                <w:b/>
                <w:sz w:val="18"/>
                <w:szCs w:val="18"/>
              </w:rPr>
            </w:r>
            <w:r w:rsidRPr="009000A0">
              <w:rPr>
                <w:rFonts w:asciiTheme="majorHAnsi" w:hAnsiTheme="majorHAnsi" w:cs="Arial"/>
                <w:b/>
                <w:sz w:val="18"/>
                <w:szCs w:val="18"/>
              </w:rPr>
              <w:fldChar w:fldCharType="separate"/>
            </w:r>
            <w:r w:rsidR="00FB48B6" w:rsidRPr="00CD5838">
              <w:rPr>
                <w:rFonts w:asciiTheme="majorHAnsi" w:hAnsiTheme="majorHAnsi" w:cs="Arial"/>
                <w:b/>
                <w:spacing w:val="216"/>
                <w:sz w:val="18"/>
                <w:szCs w:val="18"/>
              </w:rPr>
              <w:t>    </w:t>
            </w:r>
            <w:r w:rsidR="00FB48B6" w:rsidRPr="00CD5838">
              <w:rPr>
                <w:rFonts w:asciiTheme="majorHAnsi" w:hAnsiTheme="majorHAnsi" w:cs="Arial"/>
                <w:b/>
                <w:spacing w:val="-1"/>
                <w:sz w:val="18"/>
                <w:szCs w:val="18"/>
              </w:rPr>
              <w:t> </w:t>
            </w:r>
            <w:r w:rsidRPr="00CD5838">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4F8" w:rsidRDefault="007A44F8">
      <w:pPr>
        <w:spacing w:line="240" w:lineRule="auto"/>
      </w:pPr>
      <w:r>
        <w:separator/>
      </w:r>
    </w:p>
  </w:endnote>
  <w:endnote w:type="continuationSeparator" w:id="0">
    <w:p w:rsidR="007A44F8" w:rsidRDefault="007A4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D5838">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1521B">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1521B">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4F8" w:rsidRDefault="007A44F8">
      <w:pPr>
        <w:spacing w:after="0"/>
      </w:pPr>
      <w:r>
        <w:separator/>
      </w:r>
    </w:p>
  </w:footnote>
  <w:footnote w:type="continuationSeparator" w:id="0">
    <w:p w:rsidR="007A44F8" w:rsidRDefault="007A44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06BE"/>
    <w:rsid w:val="0029297C"/>
    <w:rsid w:val="00293BC4"/>
    <w:rsid w:val="002A64FB"/>
    <w:rsid w:val="002A7A7D"/>
    <w:rsid w:val="002C1992"/>
    <w:rsid w:val="002C2245"/>
    <w:rsid w:val="002D0413"/>
    <w:rsid w:val="002D12FB"/>
    <w:rsid w:val="002D3FFE"/>
    <w:rsid w:val="002D5241"/>
    <w:rsid w:val="002D5887"/>
    <w:rsid w:val="002E384F"/>
    <w:rsid w:val="002E7CE9"/>
    <w:rsid w:val="002F6889"/>
    <w:rsid w:val="0030352C"/>
    <w:rsid w:val="00304843"/>
    <w:rsid w:val="00306711"/>
    <w:rsid w:val="00307B3D"/>
    <w:rsid w:val="0031229E"/>
    <w:rsid w:val="00312F9C"/>
    <w:rsid w:val="00313F3E"/>
    <w:rsid w:val="003238B7"/>
    <w:rsid w:val="00332098"/>
    <w:rsid w:val="00336BA1"/>
    <w:rsid w:val="003409CE"/>
    <w:rsid w:val="00350627"/>
    <w:rsid w:val="003544F8"/>
    <w:rsid w:val="003613AD"/>
    <w:rsid w:val="00361BBD"/>
    <w:rsid w:val="00362935"/>
    <w:rsid w:val="003704AC"/>
    <w:rsid w:val="00374531"/>
    <w:rsid w:val="00375FDE"/>
    <w:rsid w:val="00376A9C"/>
    <w:rsid w:val="00382169"/>
    <w:rsid w:val="0038278D"/>
    <w:rsid w:val="00382F61"/>
    <w:rsid w:val="003842BC"/>
    <w:rsid w:val="00386634"/>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4AE5"/>
    <w:rsid w:val="0046792D"/>
    <w:rsid w:val="00471019"/>
    <w:rsid w:val="004711C1"/>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3153"/>
    <w:rsid w:val="007745A0"/>
    <w:rsid w:val="007774BF"/>
    <w:rsid w:val="00777AA9"/>
    <w:rsid w:val="00782703"/>
    <w:rsid w:val="007923A6"/>
    <w:rsid w:val="00795A1E"/>
    <w:rsid w:val="00796127"/>
    <w:rsid w:val="007A10B1"/>
    <w:rsid w:val="007A3D42"/>
    <w:rsid w:val="007A44F8"/>
    <w:rsid w:val="007B1416"/>
    <w:rsid w:val="007B428D"/>
    <w:rsid w:val="007C440D"/>
    <w:rsid w:val="007C6B98"/>
    <w:rsid w:val="007C769B"/>
    <w:rsid w:val="007D100B"/>
    <w:rsid w:val="007E003A"/>
    <w:rsid w:val="007E3762"/>
    <w:rsid w:val="007E42F6"/>
    <w:rsid w:val="007F3B3C"/>
    <w:rsid w:val="007F4812"/>
    <w:rsid w:val="007F4B68"/>
    <w:rsid w:val="007F4C8A"/>
    <w:rsid w:val="007F586D"/>
    <w:rsid w:val="007F5EC5"/>
    <w:rsid w:val="007F646A"/>
    <w:rsid w:val="008024BF"/>
    <w:rsid w:val="00810184"/>
    <w:rsid w:val="0081095A"/>
    <w:rsid w:val="008115A9"/>
    <w:rsid w:val="0081362E"/>
    <w:rsid w:val="0081521B"/>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00A0"/>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38CF"/>
    <w:rsid w:val="00A444A5"/>
    <w:rsid w:val="00A46BCD"/>
    <w:rsid w:val="00A46F79"/>
    <w:rsid w:val="00A470BC"/>
    <w:rsid w:val="00A47B1E"/>
    <w:rsid w:val="00A51A43"/>
    <w:rsid w:val="00A60F63"/>
    <w:rsid w:val="00A72B5E"/>
    <w:rsid w:val="00A74463"/>
    <w:rsid w:val="00A80B4C"/>
    <w:rsid w:val="00A842B1"/>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4C62"/>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6E36"/>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4B87"/>
    <w:rsid w:val="00CD5838"/>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07D6"/>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33205"/>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500F"/>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456BF-45DF-4651-AECD-5D5B3DD8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30902-61BA-4CDF-BE50-758DD10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2026-03-16T10:09:00Z</dcterms:created>
  <dcterms:modified xsi:type="dcterms:W3CDTF">2026-03-16T10:13:00Z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